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20E5F">
      <w:pPr>
        <w:pStyle w:val="Title"/>
        <w:rPr>
          <w:sz w:val="22"/>
          <w:szCs w:val="22"/>
        </w:rPr>
      </w:pPr>
      <w:bookmarkStart w:id="0" w:name="_GoBack"/>
      <w:bookmarkEnd w:id="0"/>
      <w:r>
        <w:rPr>
          <w:sz w:val="22"/>
          <w:szCs w:val="22"/>
        </w:rPr>
        <w:t>University Hospitals of Cleveland Resident Fellowship/Contract</w:t>
      </w:r>
    </w:p>
    <w:p w:rsidR="00000000" w:rsidRDefault="00B20E5F">
      <w:pPr>
        <w:rPr>
          <w:sz w:val="22"/>
          <w:szCs w:val="22"/>
        </w:rPr>
      </w:pPr>
    </w:p>
    <w:p w:rsidR="00000000" w:rsidRDefault="00B20E5F">
      <w:pPr>
        <w:rPr>
          <w:sz w:val="22"/>
          <w:szCs w:val="22"/>
        </w:rPr>
      </w:pPr>
      <w:r>
        <w:rPr>
          <w:sz w:val="22"/>
          <w:szCs w:val="22"/>
        </w:rPr>
        <w:t>DATE:</w:t>
      </w:r>
      <w:r>
        <w:rPr>
          <w:sz w:val="22"/>
          <w:szCs w:val="22"/>
        </w:rPr>
        <w:tab/>
      </w:r>
      <w:r>
        <w:rPr>
          <w:sz w:val="22"/>
          <w:szCs w:val="22"/>
        </w:rPr>
        <w:tab/>
      </w:r>
      <w:r>
        <w:rPr>
          <w:sz w:val="22"/>
          <w:szCs w:val="22"/>
        </w:rPr>
        <w:tab/>
      </w:r>
    </w:p>
    <w:p w:rsidR="00000000" w:rsidRDefault="00B20E5F">
      <w:pPr>
        <w:rPr>
          <w:sz w:val="22"/>
          <w:szCs w:val="22"/>
        </w:rPr>
      </w:pPr>
    </w:p>
    <w:p w:rsidR="00000000" w:rsidRDefault="00B20E5F">
      <w:pPr>
        <w:rPr>
          <w:sz w:val="22"/>
          <w:szCs w:val="22"/>
        </w:rPr>
      </w:pPr>
      <w:r>
        <w:rPr>
          <w:sz w:val="22"/>
          <w:szCs w:val="22"/>
        </w:rPr>
        <w:t>DOCTOR NAME:</w:t>
      </w:r>
      <w:r>
        <w:rPr>
          <w:sz w:val="22"/>
          <w:szCs w:val="22"/>
        </w:rPr>
        <w:tab/>
      </w:r>
    </w:p>
    <w:p w:rsidR="00000000" w:rsidRDefault="00B20E5F">
      <w:pPr>
        <w:rPr>
          <w:sz w:val="22"/>
          <w:szCs w:val="22"/>
        </w:rPr>
      </w:pPr>
    </w:p>
    <w:p w:rsidR="00000000" w:rsidRDefault="00B20E5F">
      <w:pPr>
        <w:rPr>
          <w:sz w:val="22"/>
          <w:szCs w:val="22"/>
        </w:rPr>
      </w:pPr>
      <w:r>
        <w:rPr>
          <w:sz w:val="22"/>
          <w:szCs w:val="22"/>
        </w:rPr>
        <w:t>Doctor, I am pleased to inform you that on the recommendation of your department director, the terms of your appointment as a resident physician at University Hospitals of Cleveland are as follows:</w:t>
      </w:r>
    </w:p>
    <w:p w:rsidR="00000000" w:rsidRDefault="00B20E5F">
      <w:pPr>
        <w:rPr>
          <w:sz w:val="22"/>
          <w:szCs w:val="22"/>
        </w:rPr>
      </w:pPr>
    </w:p>
    <w:p w:rsidR="00000000" w:rsidRDefault="00B20E5F">
      <w:pPr>
        <w:rPr>
          <w:sz w:val="22"/>
          <w:szCs w:val="22"/>
        </w:rPr>
      </w:pPr>
      <w:r>
        <w:rPr>
          <w:sz w:val="22"/>
          <w:szCs w:val="22"/>
        </w:rPr>
        <w:t xml:space="preserve">Dept-Div:  </w:t>
      </w:r>
      <w:r>
        <w:rPr>
          <w:sz w:val="22"/>
          <w:szCs w:val="22"/>
        </w:rPr>
        <w:tab/>
      </w:r>
      <w:r>
        <w:rPr>
          <w:sz w:val="22"/>
          <w:szCs w:val="22"/>
        </w:rPr>
        <w:tab/>
      </w:r>
      <w:r>
        <w:rPr>
          <w:sz w:val="22"/>
          <w:szCs w:val="22"/>
        </w:rPr>
        <w:tab/>
      </w:r>
      <w:r>
        <w:rPr>
          <w:sz w:val="22"/>
          <w:szCs w:val="22"/>
        </w:rPr>
        <w:tab/>
      </w:r>
      <w:r>
        <w:rPr>
          <w:sz w:val="22"/>
          <w:szCs w:val="22"/>
        </w:rPr>
        <w:tab/>
        <w:t xml:space="preserve">Effective Period:  </w:t>
      </w:r>
      <w:r>
        <w:rPr>
          <w:sz w:val="22"/>
          <w:szCs w:val="22"/>
        </w:rPr>
        <w:tab/>
      </w:r>
    </w:p>
    <w:p w:rsidR="00000000" w:rsidRDefault="00B20E5F">
      <w:pPr>
        <w:rPr>
          <w:sz w:val="22"/>
          <w:szCs w:val="22"/>
        </w:rPr>
      </w:pPr>
    </w:p>
    <w:p w:rsidR="00000000" w:rsidRDefault="00B20E5F">
      <w:pPr>
        <w:rPr>
          <w:sz w:val="22"/>
          <w:szCs w:val="22"/>
        </w:rPr>
      </w:pPr>
      <w:r>
        <w:rPr>
          <w:sz w:val="22"/>
          <w:szCs w:val="22"/>
        </w:rPr>
        <w:t xml:space="preserve">PGY Year:  </w:t>
      </w:r>
      <w:r>
        <w:rPr>
          <w:sz w:val="22"/>
          <w:szCs w:val="22"/>
        </w:rPr>
        <w:tab/>
      </w:r>
      <w:r>
        <w:rPr>
          <w:sz w:val="22"/>
          <w:szCs w:val="22"/>
        </w:rPr>
        <w:tab/>
      </w:r>
      <w:r>
        <w:rPr>
          <w:sz w:val="22"/>
          <w:szCs w:val="22"/>
        </w:rPr>
        <w:tab/>
      </w:r>
      <w:r>
        <w:rPr>
          <w:sz w:val="22"/>
          <w:szCs w:val="22"/>
        </w:rPr>
        <w:tab/>
      </w:r>
      <w:r>
        <w:rPr>
          <w:sz w:val="22"/>
          <w:szCs w:val="22"/>
        </w:rPr>
        <w:tab/>
        <w:t>Sal</w:t>
      </w:r>
      <w:r>
        <w:rPr>
          <w:sz w:val="22"/>
          <w:szCs w:val="22"/>
        </w:rPr>
        <w:t>ary:</w:t>
      </w:r>
      <w:r>
        <w:rPr>
          <w:sz w:val="22"/>
          <w:szCs w:val="22"/>
        </w:rPr>
        <w:tab/>
      </w:r>
      <w:r>
        <w:rPr>
          <w:sz w:val="22"/>
          <w:szCs w:val="22"/>
        </w:rPr>
        <w:tab/>
      </w:r>
      <w:r>
        <w:rPr>
          <w:sz w:val="22"/>
          <w:szCs w:val="22"/>
        </w:rPr>
        <w:tab/>
      </w:r>
    </w:p>
    <w:p w:rsidR="00000000" w:rsidRDefault="00B20E5F">
      <w:pPr>
        <w:rPr>
          <w:sz w:val="22"/>
          <w:szCs w:val="22"/>
        </w:rPr>
      </w:pPr>
    </w:p>
    <w:p w:rsidR="00000000" w:rsidRDefault="00B20E5F">
      <w:pPr>
        <w:rPr>
          <w:sz w:val="22"/>
          <w:szCs w:val="22"/>
        </w:rPr>
      </w:pPr>
      <w:r>
        <w:rPr>
          <w:sz w:val="22"/>
          <w:szCs w:val="22"/>
        </w:rPr>
        <w:t xml:space="preserve">All appointments are for one year or less, and may be renewed at the discretion of the institution upon continued evidence of satisfactory performance. Further, all appointments are subject to the policies and procedures set forth in the Resident </w:t>
      </w:r>
      <w:r>
        <w:rPr>
          <w:sz w:val="22"/>
          <w:szCs w:val="22"/>
        </w:rPr>
        <w:t>and Fellows Manual.</w:t>
      </w:r>
    </w:p>
    <w:p w:rsidR="00000000" w:rsidRDefault="00B20E5F">
      <w:pPr>
        <w:rPr>
          <w:sz w:val="22"/>
          <w:szCs w:val="22"/>
        </w:rPr>
      </w:pPr>
    </w:p>
    <w:p w:rsidR="00000000" w:rsidRDefault="00B20E5F">
      <w:pPr>
        <w:rPr>
          <w:sz w:val="22"/>
          <w:szCs w:val="22"/>
        </w:rPr>
      </w:pPr>
      <w:r>
        <w:rPr>
          <w:sz w:val="22"/>
          <w:szCs w:val="22"/>
        </w:rPr>
        <w:t>Upon commencement of your employment you will be required to show evidence of the U.S. citizenship or present a valid visa in a category that permits you to be employed in the program without qualifications or exceptions.  The institut</w:t>
      </w:r>
      <w:r>
        <w:rPr>
          <w:sz w:val="22"/>
          <w:szCs w:val="22"/>
        </w:rPr>
        <w:t>ion agrees to provide an educational program that at a minimum meets the standards established by the ACGME and to provide a salary and benefits as outlined in the Resident and Fellows Manual.  You will agree to meet the educational requirements of the pro</w:t>
      </w:r>
      <w:r>
        <w:rPr>
          <w:sz w:val="22"/>
          <w:szCs w:val="22"/>
        </w:rPr>
        <w:t>gram and to provide safe, effective and compassionate care under the supervision of residency faculty.</w:t>
      </w:r>
    </w:p>
    <w:p w:rsidR="00000000" w:rsidRDefault="00B20E5F">
      <w:pPr>
        <w:rPr>
          <w:sz w:val="22"/>
          <w:szCs w:val="22"/>
        </w:rPr>
      </w:pPr>
    </w:p>
    <w:p w:rsidR="00000000" w:rsidRDefault="00B20E5F">
      <w:pPr>
        <w:rPr>
          <w:sz w:val="22"/>
          <w:szCs w:val="22"/>
        </w:rPr>
      </w:pPr>
      <w:r>
        <w:rPr>
          <w:sz w:val="22"/>
          <w:szCs w:val="22"/>
        </w:rPr>
        <w:t>Read the Resident and Fellows Manual carefully as it contains important information about hospital policies.  You must familiarize yourself with the fol</w:t>
      </w:r>
      <w:r>
        <w:rPr>
          <w:sz w:val="22"/>
          <w:szCs w:val="22"/>
        </w:rPr>
        <w:t xml:space="preserve">lowing information:  </w:t>
      </w:r>
    </w:p>
    <w:p w:rsidR="00000000" w:rsidRDefault="00B20E5F">
      <w:pPr>
        <w:rPr>
          <w:sz w:val="22"/>
          <w:szCs w:val="22"/>
        </w:rPr>
      </w:pPr>
    </w:p>
    <w:p w:rsidR="00000000" w:rsidRDefault="00B20E5F">
      <w:pPr>
        <w:rPr>
          <w:sz w:val="22"/>
          <w:szCs w:val="22"/>
        </w:rPr>
      </w:pPr>
      <w:r>
        <w:rPr>
          <w:sz w:val="22"/>
          <w:szCs w:val="22"/>
        </w:rPr>
        <w:t xml:space="preserve">Resident Responsibilities              </w:t>
      </w:r>
      <w:r>
        <w:rPr>
          <w:sz w:val="22"/>
          <w:szCs w:val="22"/>
        </w:rPr>
        <w:tab/>
      </w:r>
      <w:r>
        <w:rPr>
          <w:sz w:val="22"/>
          <w:szCs w:val="22"/>
        </w:rPr>
        <w:tab/>
        <w:t>Parental Leave of Absence</w:t>
      </w:r>
    </w:p>
    <w:p w:rsidR="00000000" w:rsidRDefault="00B20E5F">
      <w:pPr>
        <w:rPr>
          <w:sz w:val="22"/>
          <w:szCs w:val="22"/>
        </w:rPr>
      </w:pPr>
      <w:r>
        <w:rPr>
          <w:sz w:val="22"/>
          <w:szCs w:val="22"/>
        </w:rPr>
        <w:t>Financial Support</w:t>
      </w:r>
      <w:r>
        <w:rPr>
          <w:sz w:val="22"/>
          <w:szCs w:val="22"/>
        </w:rPr>
        <w:tab/>
      </w:r>
      <w:r>
        <w:rPr>
          <w:sz w:val="22"/>
          <w:szCs w:val="22"/>
        </w:rPr>
        <w:tab/>
      </w:r>
      <w:r>
        <w:rPr>
          <w:sz w:val="22"/>
          <w:szCs w:val="22"/>
        </w:rPr>
        <w:tab/>
      </w:r>
      <w:r>
        <w:rPr>
          <w:sz w:val="22"/>
          <w:szCs w:val="22"/>
        </w:rPr>
        <w:tab/>
        <w:t>Meals and Laundry</w:t>
      </w:r>
    </w:p>
    <w:p w:rsidR="00000000" w:rsidRDefault="00B20E5F">
      <w:pPr>
        <w:ind w:right="-364"/>
        <w:rPr>
          <w:sz w:val="22"/>
          <w:szCs w:val="22"/>
        </w:rPr>
      </w:pPr>
      <w:r>
        <w:rPr>
          <w:sz w:val="22"/>
          <w:szCs w:val="22"/>
        </w:rPr>
        <w:t>Compensation &amp; Benefits</w:t>
      </w:r>
      <w:r>
        <w:rPr>
          <w:sz w:val="22"/>
          <w:szCs w:val="22"/>
        </w:rPr>
        <w:tab/>
      </w:r>
      <w:r>
        <w:rPr>
          <w:sz w:val="22"/>
          <w:szCs w:val="22"/>
        </w:rPr>
        <w:tab/>
      </w:r>
      <w:r>
        <w:rPr>
          <w:sz w:val="22"/>
          <w:szCs w:val="22"/>
        </w:rPr>
        <w:tab/>
        <w:t>Effect of Leave for Satisfying Completion of Program</w:t>
      </w:r>
    </w:p>
    <w:p w:rsidR="00000000" w:rsidRDefault="00B20E5F">
      <w:pPr>
        <w:ind w:right="-364"/>
        <w:rPr>
          <w:sz w:val="22"/>
          <w:szCs w:val="22"/>
        </w:rPr>
      </w:pPr>
      <w:r>
        <w:rPr>
          <w:sz w:val="22"/>
          <w:szCs w:val="22"/>
        </w:rPr>
        <w:t>Resident Evaluation and Reappointment</w:t>
      </w:r>
      <w:r>
        <w:rPr>
          <w:sz w:val="22"/>
          <w:szCs w:val="22"/>
        </w:rPr>
        <w:tab/>
      </w:r>
      <w:r>
        <w:rPr>
          <w:sz w:val="22"/>
          <w:szCs w:val="22"/>
        </w:rPr>
        <w:tab/>
        <w:t>Physician</w:t>
      </w:r>
      <w:r>
        <w:rPr>
          <w:sz w:val="22"/>
          <w:szCs w:val="22"/>
        </w:rPr>
        <w:t xml:space="preserve"> Impairment and Substance Abuse</w:t>
      </w:r>
    </w:p>
    <w:p w:rsidR="00000000" w:rsidRDefault="00B20E5F">
      <w:pPr>
        <w:ind w:right="-364"/>
        <w:rPr>
          <w:sz w:val="22"/>
          <w:szCs w:val="22"/>
        </w:rPr>
      </w:pPr>
      <w:r>
        <w:rPr>
          <w:sz w:val="22"/>
          <w:szCs w:val="22"/>
        </w:rPr>
        <w:t>Equal Employment</w:t>
      </w:r>
      <w:r>
        <w:rPr>
          <w:sz w:val="22"/>
          <w:szCs w:val="22"/>
        </w:rPr>
        <w:tab/>
      </w:r>
      <w:r>
        <w:rPr>
          <w:sz w:val="22"/>
          <w:szCs w:val="22"/>
        </w:rPr>
        <w:tab/>
      </w:r>
      <w:r>
        <w:rPr>
          <w:sz w:val="22"/>
          <w:szCs w:val="22"/>
        </w:rPr>
        <w:tab/>
      </w:r>
      <w:r>
        <w:rPr>
          <w:sz w:val="22"/>
          <w:szCs w:val="22"/>
        </w:rPr>
        <w:tab/>
        <w:t>Professional Leave of Absence Benefits</w:t>
      </w:r>
    </w:p>
    <w:p w:rsidR="00000000" w:rsidRDefault="00B20E5F">
      <w:pPr>
        <w:ind w:right="-364"/>
        <w:rPr>
          <w:sz w:val="22"/>
          <w:szCs w:val="22"/>
        </w:rPr>
      </w:pPr>
      <w:r>
        <w:rPr>
          <w:sz w:val="22"/>
          <w:szCs w:val="22"/>
        </w:rPr>
        <w:t>Sick Leave Benefits</w:t>
      </w:r>
      <w:r>
        <w:rPr>
          <w:sz w:val="22"/>
          <w:szCs w:val="22"/>
        </w:rPr>
        <w:tab/>
      </w:r>
      <w:r>
        <w:rPr>
          <w:sz w:val="22"/>
          <w:szCs w:val="22"/>
        </w:rPr>
        <w:tab/>
      </w:r>
      <w:r>
        <w:rPr>
          <w:sz w:val="22"/>
          <w:szCs w:val="22"/>
        </w:rPr>
        <w:tab/>
      </w:r>
      <w:r>
        <w:rPr>
          <w:sz w:val="22"/>
          <w:szCs w:val="22"/>
        </w:rPr>
        <w:tab/>
        <w:t>Conditions for Living Quarters</w:t>
      </w:r>
    </w:p>
    <w:p w:rsidR="00000000" w:rsidRDefault="00B20E5F">
      <w:pPr>
        <w:ind w:right="-364"/>
        <w:rPr>
          <w:sz w:val="22"/>
          <w:szCs w:val="22"/>
        </w:rPr>
      </w:pPr>
      <w:r>
        <w:rPr>
          <w:sz w:val="22"/>
          <w:szCs w:val="22"/>
        </w:rPr>
        <w:t>Counseling</w:t>
      </w:r>
      <w:r>
        <w:rPr>
          <w:sz w:val="22"/>
          <w:szCs w:val="22"/>
        </w:rPr>
        <w:tab/>
      </w:r>
      <w:r>
        <w:rPr>
          <w:sz w:val="22"/>
          <w:szCs w:val="22"/>
        </w:rPr>
        <w:tab/>
      </w:r>
      <w:r>
        <w:rPr>
          <w:sz w:val="22"/>
          <w:szCs w:val="22"/>
        </w:rPr>
        <w:tab/>
      </w:r>
      <w:r>
        <w:rPr>
          <w:sz w:val="22"/>
          <w:szCs w:val="22"/>
        </w:rPr>
        <w:tab/>
      </w:r>
      <w:r>
        <w:rPr>
          <w:sz w:val="22"/>
          <w:szCs w:val="22"/>
        </w:rPr>
        <w:tab/>
        <w:t>Extracurricular Employment (Moonlighting)</w:t>
      </w:r>
    </w:p>
    <w:p w:rsidR="00000000" w:rsidRDefault="00B20E5F">
      <w:pPr>
        <w:ind w:right="-364"/>
        <w:rPr>
          <w:sz w:val="22"/>
          <w:szCs w:val="22"/>
        </w:rPr>
      </w:pPr>
      <w:r>
        <w:rPr>
          <w:sz w:val="22"/>
          <w:szCs w:val="22"/>
        </w:rPr>
        <w:t>Payroll</w:t>
      </w:r>
      <w:r>
        <w:rPr>
          <w:sz w:val="22"/>
          <w:szCs w:val="22"/>
        </w:rPr>
        <w:tab/>
      </w:r>
      <w:r>
        <w:rPr>
          <w:sz w:val="22"/>
          <w:szCs w:val="22"/>
        </w:rPr>
        <w:tab/>
      </w:r>
      <w:r>
        <w:rPr>
          <w:sz w:val="22"/>
          <w:szCs w:val="22"/>
        </w:rPr>
        <w:tab/>
      </w:r>
      <w:r>
        <w:rPr>
          <w:sz w:val="22"/>
          <w:szCs w:val="22"/>
        </w:rPr>
        <w:tab/>
      </w:r>
      <w:r>
        <w:rPr>
          <w:sz w:val="22"/>
          <w:szCs w:val="22"/>
        </w:rPr>
        <w:tab/>
      </w:r>
      <w:r>
        <w:rPr>
          <w:sz w:val="22"/>
          <w:szCs w:val="22"/>
        </w:rPr>
        <w:tab/>
        <w:t>Sexual and Other Forms of Harassment</w:t>
      </w:r>
    </w:p>
    <w:p w:rsidR="00000000" w:rsidRDefault="00B20E5F">
      <w:pPr>
        <w:ind w:right="-364"/>
        <w:rPr>
          <w:sz w:val="22"/>
          <w:szCs w:val="22"/>
        </w:rPr>
      </w:pPr>
      <w:r>
        <w:rPr>
          <w:sz w:val="22"/>
          <w:szCs w:val="22"/>
        </w:rPr>
        <w:t>Grie</w:t>
      </w:r>
      <w:r>
        <w:rPr>
          <w:sz w:val="22"/>
          <w:szCs w:val="22"/>
        </w:rPr>
        <w:t>vance Procedures</w:t>
      </w:r>
      <w:r>
        <w:rPr>
          <w:sz w:val="22"/>
          <w:szCs w:val="22"/>
        </w:rPr>
        <w:tab/>
      </w:r>
      <w:r>
        <w:rPr>
          <w:sz w:val="22"/>
          <w:szCs w:val="22"/>
        </w:rPr>
        <w:tab/>
      </w:r>
      <w:r>
        <w:rPr>
          <w:sz w:val="22"/>
          <w:szCs w:val="22"/>
        </w:rPr>
        <w:tab/>
      </w:r>
      <w:r>
        <w:rPr>
          <w:sz w:val="22"/>
          <w:szCs w:val="22"/>
        </w:rPr>
        <w:tab/>
        <w:t>Professional Activities Outside of the Program</w:t>
      </w:r>
    </w:p>
    <w:p w:rsidR="00000000" w:rsidRDefault="00B20E5F">
      <w:pPr>
        <w:ind w:right="-364"/>
        <w:rPr>
          <w:sz w:val="22"/>
          <w:szCs w:val="22"/>
        </w:rPr>
      </w:pPr>
      <w:r>
        <w:rPr>
          <w:sz w:val="22"/>
          <w:szCs w:val="22"/>
        </w:rPr>
        <w:t>Leave of Absence</w:t>
      </w:r>
      <w:r>
        <w:rPr>
          <w:sz w:val="22"/>
          <w:szCs w:val="22"/>
        </w:rPr>
        <w:tab/>
      </w:r>
      <w:r>
        <w:rPr>
          <w:sz w:val="22"/>
          <w:szCs w:val="22"/>
        </w:rPr>
        <w:tab/>
      </w:r>
      <w:r>
        <w:rPr>
          <w:sz w:val="22"/>
          <w:szCs w:val="22"/>
        </w:rPr>
        <w:tab/>
      </w:r>
      <w:r>
        <w:rPr>
          <w:sz w:val="22"/>
          <w:szCs w:val="22"/>
        </w:rPr>
        <w:tab/>
        <w:t>Medical &amp; Psychological Support Services</w:t>
      </w:r>
    </w:p>
    <w:p w:rsidR="00000000" w:rsidRDefault="00B20E5F">
      <w:pPr>
        <w:ind w:right="-364"/>
        <w:rPr>
          <w:sz w:val="22"/>
          <w:szCs w:val="22"/>
        </w:rPr>
      </w:pPr>
      <w:r>
        <w:rPr>
          <w:sz w:val="22"/>
          <w:szCs w:val="22"/>
        </w:rPr>
        <w:t xml:space="preserve">Insurance Coverage (Health disability, </w:t>
      </w:r>
      <w:r>
        <w:rPr>
          <w:sz w:val="22"/>
          <w:szCs w:val="22"/>
        </w:rPr>
        <w:tab/>
      </w:r>
      <w:r>
        <w:rPr>
          <w:sz w:val="22"/>
          <w:szCs w:val="22"/>
        </w:rPr>
        <w:tab/>
        <w:t>Vacation</w:t>
      </w:r>
    </w:p>
    <w:p w:rsidR="00000000" w:rsidRDefault="00B20E5F">
      <w:pPr>
        <w:ind w:right="-364"/>
        <w:rPr>
          <w:sz w:val="22"/>
          <w:szCs w:val="22"/>
        </w:rPr>
      </w:pPr>
      <w:r>
        <w:rPr>
          <w:sz w:val="22"/>
          <w:szCs w:val="22"/>
        </w:rPr>
        <w:tab/>
      </w:r>
      <w:r>
        <w:rPr>
          <w:sz w:val="22"/>
          <w:szCs w:val="22"/>
        </w:rPr>
        <w:t>professional liability, liability after</w:t>
      </w:r>
      <w:r>
        <w:rPr>
          <w:sz w:val="22"/>
          <w:szCs w:val="22"/>
        </w:rPr>
        <w:tab/>
        <w:t>Non-renewal contract</w:t>
      </w:r>
    </w:p>
    <w:p w:rsidR="00000000" w:rsidRDefault="00B20E5F">
      <w:pPr>
        <w:ind w:right="-364"/>
        <w:rPr>
          <w:sz w:val="22"/>
          <w:szCs w:val="22"/>
        </w:rPr>
      </w:pPr>
      <w:r>
        <w:rPr>
          <w:sz w:val="22"/>
          <w:szCs w:val="22"/>
        </w:rPr>
        <w:tab/>
        <w:t>completion of program)</w:t>
      </w:r>
      <w:r>
        <w:rPr>
          <w:sz w:val="22"/>
          <w:szCs w:val="22"/>
        </w:rPr>
        <w:tab/>
      </w:r>
      <w:r>
        <w:rPr>
          <w:sz w:val="22"/>
          <w:szCs w:val="22"/>
        </w:rPr>
        <w:tab/>
      </w:r>
      <w:r>
        <w:rPr>
          <w:sz w:val="22"/>
          <w:szCs w:val="22"/>
        </w:rPr>
        <w:tab/>
        <w:t>Residency Closure and Reduction</w:t>
      </w:r>
    </w:p>
    <w:p w:rsidR="00000000" w:rsidRDefault="00B20E5F">
      <w:pPr>
        <w:ind w:right="-364"/>
        <w:rPr>
          <w:sz w:val="22"/>
          <w:szCs w:val="22"/>
        </w:rPr>
      </w:pPr>
    </w:p>
    <w:p w:rsidR="00000000" w:rsidRDefault="00B20E5F">
      <w:pPr>
        <w:ind w:right="-364"/>
        <w:rPr>
          <w:sz w:val="22"/>
          <w:szCs w:val="22"/>
        </w:rPr>
      </w:pPr>
      <w:r>
        <w:rPr>
          <w:sz w:val="22"/>
          <w:szCs w:val="22"/>
        </w:rPr>
        <w:t>You will be required to follow hospital policies and procedures and comply with state and federal laws and regulations. By accepting thi</w:t>
      </w:r>
      <w:r>
        <w:rPr>
          <w:sz w:val="22"/>
          <w:szCs w:val="22"/>
        </w:rPr>
        <w:t>s position you will be bound by the terms of the Resident and Fellows Manual, as it may be amended from time-to-time.  Kindly acknowledge your acceptance to this offer by signing below and returning the original copy of the letter to:</w:t>
      </w:r>
    </w:p>
    <w:p w:rsidR="00000000" w:rsidRDefault="00B20E5F">
      <w:pPr>
        <w:ind w:right="-364"/>
        <w:rPr>
          <w:sz w:val="22"/>
          <w:szCs w:val="22"/>
        </w:rPr>
      </w:pPr>
    </w:p>
    <w:p w:rsidR="00000000" w:rsidRDefault="00B20E5F">
      <w:pPr>
        <w:ind w:right="-364"/>
        <w:rPr>
          <w:sz w:val="22"/>
          <w:szCs w:val="22"/>
        </w:rPr>
      </w:pPr>
      <w:r>
        <w:rPr>
          <w:sz w:val="22"/>
          <w:szCs w:val="22"/>
        </w:rPr>
        <w:tab/>
      </w:r>
      <w:r>
        <w:rPr>
          <w:sz w:val="22"/>
          <w:szCs w:val="22"/>
        </w:rPr>
        <w:tab/>
      </w:r>
      <w:r>
        <w:rPr>
          <w:sz w:val="22"/>
          <w:szCs w:val="22"/>
        </w:rPr>
        <w:tab/>
      </w:r>
      <w:r>
        <w:rPr>
          <w:sz w:val="22"/>
          <w:szCs w:val="22"/>
        </w:rPr>
        <w:tab/>
        <w:t>University Hospi</w:t>
      </w:r>
      <w:r>
        <w:rPr>
          <w:sz w:val="22"/>
          <w:szCs w:val="22"/>
        </w:rPr>
        <w:t>tals of Cleveland</w:t>
      </w:r>
    </w:p>
    <w:p w:rsidR="00000000" w:rsidRDefault="00B20E5F">
      <w:pPr>
        <w:ind w:right="-364"/>
        <w:rPr>
          <w:sz w:val="22"/>
          <w:szCs w:val="22"/>
        </w:rPr>
      </w:pPr>
      <w:r>
        <w:rPr>
          <w:sz w:val="22"/>
          <w:szCs w:val="22"/>
        </w:rPr>
        <w:tab/>
      </w:r>
      <w:r>
        <w:rPr>
          <w:sz w:val="22"/>
          <w:szCs w:val="22"/>
        </w:rPr>
        <w:tab/>
      </w:r>
      <w:r>
        <w:rPr>
          <w:sz w:val="22"/>
          <w:szCs w:val="22"/>
        </w:rPr>
        <w:tab/>
      </w:r>
      <w:r>
        <w:rPr>
          <w:sz w:val="22"/>
          <w:szCs w:val="22"/>
        </w:rPr>
        <w:tab/>
        <w:t>Department of Neurology</w:t>
      </w:r>
    </w:p>
    <w:p w:rsidR="00000000" w:rsidRDefault="00B20E5F">
      <w:pPr>
        <w:ind w:right="-364"/>
        <w:rPr>
          <w:sz w:val="22"/>
          <w:szCs w:val="22"/>
        </w:rPr>
      </w:pPr>
      <w:r>
        <w:rPr>
          <w:sz w:val="22"/>
          <w:szCs w:val="22"/>
        </w:rPr>
        <w:tab/>
      </w:r>
      <w:r>
        <w:rPr>
          <w:sz w:val="22"/>
          <w:szCs w:val="22"/>
        </w:rPr>
        <w:tab/>
      </w:r>
      <w:r>
        <w:rPr>
          <w:sz w:val="22"/>
          <w:szCs w:val="22"/>
        </w:rPr>
        <w:tab/>
      </w:r>
      <w:r>
        <w:rPr>
          <w:sz w:val="22"/>
          <w:szCs w:val="22"/>
        </w:rPr>
        <w:tab/>
        <w:t>Mail Stop HH5040</w:t>
      </w:r>
    </w:p>
    <w:p w:rsidR="00000000" w:rsidRDefault="00B20E5F">
      <w:pPr>
        <w:ind w:right="-364"/>
        <w:rPr>
          <w:sz w:val="22"/>
          <w:szCs w:val="22"/>
        </w:rPr>
      </w:pPr>
      <w:r>
        <w:rPr>
          <w:sz w:val="22"/>
          <w:szCs w:val="22"/>
        </w:rPr>
        <w:tab/>
      </w:r>
      <w:r>
        <w:rPr>
          <w:sz w:val="22"/>
          <w:szCs w:val="22"/>
        </w:rPr>
        <w:tab/>
      </w:r>
      <w:r>
        <w:rPr>
          <w:sz w:val="22"/>
          <w:szCs w:val="22"/>
        </w:rPr>
        <w:tab/>
      </w:r>
      <w:r>
        <w:rPr>
          <w:sz w:val="22"/>
          <w:szCs w:val="22"/>
        </w:rPr>
        <w:tab/>
        <w:t>Kris Stacy, Residency/Education Coordinator</w:t>
      </w:r>
    </w:p>
    <w:p w:rsidR="00000000" w:rsidRDefault="00B20E5F">
      <w:pPr>
        <w:ind w:right="-364"/>
        <w:rPr>
          <w:sz w:val="22"/>
          <w:szCs w:val="22"/>
        </w:rPr>
      </w:pPr>
      <w:r>
        <w:rPr>
          <w:sz w:val="22"/>
          <w:szCs w:val="22"/>
        </w:rPr>
        <w:tab/>
      </w:r>
      <w:r>
        <w:rPr>
          <w:sz w:val="22"/>
          <w:szCs w:val="22"/>
        </w:rPr>
        <w:tab/>
      </w:r>
      <w:r>
        <w:rPr>
          <w:sz w:val="22"/>
          <w:szCs w:val="22"/>
        </w:rPr>
        <w:tab/>
      </w:r>
      <w:r>
        <w:rPr>
          <w:sz w:val="22"/>
          <w:szCs w:val="22"/>
        </w:rPr>
        <w:tab/>
        <w:t>11100 Euclid Avenue</w:t>
      </w:r>
    </w:p>
    <w:p w:rsidR="00000000" w:rsidRDefault="00B20E5F">
      <w:pPr>
        <w:ind w:right="-364"/>
        <w:rPr>
          <w:sz w:val="22"/>
          <w:szCs w:val="22"/>
        </w:rPr>
      </w:pPr>
      <w:r>
        <w:rPr>
          <w:sz w:val="22"/>
          <w:szCs w:val="22"/>
        </w:rPr>
        <w:tab/>
      </w:r>
      <w:r>
        <w:rPr>
          <w:sz w:val="22"/>
          <w:szCs w:val="22"/>
        </w:rPr>
        <w:tab/>
      </w:r>
      <w:r>
        <w:rPr>
          <w:sz w:val="22"/>
          <w:szCs w:val="22"/>
        </w:rPr>
        <w:tab/>
      </w:r>
      <w:r>
        <w:rPr>
          <w:sz w:val="22"/>
          <w:szCs w:val="22"/>
        </w:rPr>
        <w:tab/>
        <w:t>Cleveland, OH  44106</w:t>
      </w:r>
    </w:p>
    <w:p w:rsidR="00000000" w:rsidRDefault="00B20E5F">
      <w:pPr>
        <w:ind w:right="-364"/>
        <w:rPr>
          <w:sz w:val="22"/>
          <w:szCs w:val="22"/>
        </w:rPr>
      </w:pPr>
    </w:p>
    <w:p w:rsidR="00000000" w:rsidRDefault="00B20E5F">
      <w:pPr>
        <w:ind w:right="-364"/>
        <w:rPr>
          <w:sz w:val="22"/>
          <w:szCs w:val="22"/>
        </w:rPr>
      </w:pPr>
    </w:p>
    <w:p w:rsidR="00000000" w:rsidRDefault="00B20E5F">
      <w:pPr>
        <w:ind w:right="-364"/>
        <w:rPr>
          <w:sz w:val="22"/>
          <w:szCs w:val="22"/>
        </w:rPr>
      </w:pPr>
    </w:p>
    <w:p w:rsidR="00000000" w:rsidRDefault="00B20E5F">
      <w:pPr>
        <w:ind w:right="-364"/>
        <w:rPr>
          <w:sz w:val="22"/>
          <w:szCs w:val="22"/>
        </w:rPr>
      </w:pPr>
    </w:p>
    <w:p w:rsidR="00000000" w:rsidRDefault="00B20E5F">
      <w:pPr>
        <w:ind w:right="-364"/>
        <w:rPr>
          <w:sz w:val="22"/>
          <w:szCs w:val="22"/>
        </w:rPr>
      </w:pPr>
      <w:r>
        <w:rPr>
          <w:sz w:val="22"/>
          <w:szCs w:val="22"/>
        </w:rPr>
        <w:t>______________________________</w:t>
      </w:r>
      <w:r>
        <w:rPr>
          <w:sz w:val="22"/>
          <w:szCs w:val="22"/>
        </w:rPr>
        <w:tab/>
      </w:r>
      <w:r>
        <w:rPr>
          <w:sz w:val="22"/>
          <w:szCs w:val="22"/>
        </w:rPr>
        <w:tab/>
      </w:r>
      <w:r>
        <w:rPr>
          <w:sz w:val="22"/>
          <w:szCs w:val="22"/>
        </w:rPr>
        <w:tab/>
      </w:r>
      <w:r>
        <w:rPr>
          <w:sz w:val="22"/>
          <w:szCs w:val="22"/>
        </w:rPr>
        <w:tab/>
        <w:t>_________________________</w:t>
      </w:r>
    </w:p>
    <w:p w:rsidR="00000000" w:rsidRDefault="00B20E5F">
      <w:pPr>
        <w:ind w:right="-364"/>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B20E5F" w:rsidRDefault="00B20E5F">
      <w:pPr>
        <w:ind w:right="-364"/>
        <w:rPr>
          <w:sz w:val="16"/>
          <w:szCs w:val="16"/>
        </w:rPr>
      </w:pPr>
      <w:r>
        <w:rPr>
          <w:sz w:val="16"/>
          <w:szCs w:val="16"/>
        </w:rPr>
        <w:fldChar w:fldCharType="begin"/>
      </w:r>
      <w:r>
        <w:rPr>
          <w:sz w:val="16"/>
          <w:szCs w:val="16"/>
        </w:rPr>
        <w:instrText xml:space="preserve"> FILENAME \p </w:instrText>
      </w:r>
      <w:r>
        <w:rPr>
          <w:sz w:val="16"/>
          <w:szCs w:val="16"/>
        </w:rPr>
        <w:fldChar w:fldCharType="separate"/>
      </w:r>
      <w:r>
        <w:rPr>
          <w:noProof/>
          <w:sz w:val="16"/>
          <w:szCs w:val="16"/>
        </w:rPr>
        <w:t>C</w:t>
      </w:r>
      <w:r>
        <w:rPr>
          <w:noProof/>
          <w:sz w:val="16"/>
          <w:szCs w:val="16"/>
        </w:rPr>
        <w:t>:\Documents and Settings\kstacyx1\My Documents\residents\Residency.Fellowship Contract.doc</w:t>
      </w:r>
      <w:r>
        <w:rPr>
          <w:sz w:val="16"/>
          <w:szCs w:val="16"/>
        </w:rPr>
        <w:fldChar w:fldCharType="end"/>
      </w:r>
    </w:p>
    <w:sectPr w:rsidR="00B20E5F">
      <w:pgSz w:w="12240" w:h="15840" w:code="1"/>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doNotHyphenateCaps/>
  <w:drawingGridHorizontalSpacing w:val="187"/>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572"/>
    <w:rsid w:val="00051572"/>
    <w:rsid w:val="00B2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C19E1D-735D-4821-85FE-1CA795C8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Hospitals of Cleveland Resident Fellowship/Contract</vt:lpstr>
    </vt:vector>
  </TitlesOfParts>
  <Company>University Hospitals Health System Inc.</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Hospitals of Cleveland Resident Fellowship/Contract</dc:title>
  <dc:subject/>
  <dc:creator>KStacyX1</dc:creator>
  <cp:keywords/>
  <dc:description/>
  <cp:lastModifiedBy>Lisa Hackle</cp:lastModifiedBy>
  <cp:revision>2</cp:revision>
  <cp:lastPrinted>2003-03-06T13:42:00Z</cp:lastPrinted>
  <dcterms:created xsi:type="dcterms:W3CDTF">2019-09-04T15:22:00Z</dcterms:created>
  <dcterms:modified xsi:type="dcterms:W3CDTF">2019-09-04T15:22:00Z</dcterms:modified>
</cp:coreProperties>
</file>