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15C" w:rsidRDefault="0059015C" w:rsidP="00631DBA">
      <w:pPr>
        <w:jc w:val="center"/>
        <w:rPr>
          <w:b/>
          <w:sz w:val="32"/>
          <w:szCs w:val="32"/>
        </w:rPr>
      </w:pPr>
    </w:p>
    <w:p w:rsidR="0059015C" w:rsidRDefault="0059015C" w:rsidP="00631DBA">
      <w:pPr>
        <w:jc w:val="center"/>
        <w:rPr>
          <w:b/>
          <w:sz w:val="32"/>
          <w:szCs w:val="32"/>
        </w:rPr>
      </w:pPr>
    </w:p>
    <w:p w:rsidR="00F7752A" w:rsidRDefault="00F7752A" w:rsidP="00631DBA">
      <w:pPr>
        <w:jc w:val="center"/>
        <w:rPr>
          <w:b/>
          <w:sz w:val="32"/>
          <w:szCs w:val="32"/>
        </w:rPr>
      </w:pPr>
      <w:r>
        <w:rPr>
          <w:b/>
          <w:sz w:val="32"/>
          <w:szCs w:val="32"/>
        </w:rPr>
        <w:t>RELIANT IRB REVIEW GLOSSARY OF TERMS</w:t>
      </w:r>
    </w:p>
    <w:p w:rsidR="00F7752A" w:rsidRDefault="00F7752A" w:rsidP="005C56F2">
      <w:pPr>
        <w:rPr>
          <w:b/>
          <w:sz w:val="20"/>
          <w:szCs w:val="20"/>
        </w:rPr>
      </w:pPr>
    </w:p>
    <w:p w:rsidR="00B0116C" w:rsidRPr="00E175D8" w:rsidRDefault="00B0116C" w:rsidP="00B0116C">
      <w:pPr>
        <w:rPr>
          <w:sz w:val="24"/>
          <w:szCs w:val="24"/>
        </w:rPr>
      </w:pPr>
      <w:r>
        <w:rPr>
          <w:b/>
          <w:sz w:val="24"/>
          <w:szCs w:val="24"/>
        </w:rPr>
        <w:t xml:space="preserve">Lead Principal Investigator (PI):  </w:t>
      </w:r>
      <w:r w:rsidRPr="00E175D8">
        <w:rPr>
          <w:sz w:val="24"/>
          <w:szCs w:val="24"/>
        </w:rPr>
        <w:t>The PI for the study a</w:t>
      </w:r>
      <w:r>
        <w:rPr>
          <w:sz w:val="24"/>
          <w:szCs w:val="24"/>
        </w:rPr>
        <w:t>t the Reviewing IRB institution;</w:t>
      </w:r>
      <w:r w:rsidRPr="00E175D8">
        <w:rPr>
          <w:sz w:val="24"/>
          <w:szCs w:val="24"/>
        </w:rPr>
        <w:t xml:space="preserve"> </w:t>
      </w:r>
      <w:r>
        <w:rPr>
          <w:sz w:val="24"/>
          <w:szCs w:val="24"/>
        </w:rPr>
        <w:t>the Lead PI</w:t>
      </w:r>
      <w:r w:rsidRPr="00E175D8">
        <w:rPr>
          <w:sz w:val="24"/>
          <w:szCs w:val="24"/>
        </w:rPr>
        <w:t xml:space="preserve"> coordinates study activity across all sites, to ensure clear communication of study related information, consi</w:t>
      </w:r>
      <w:r>
        <w:rPr>
          <w:sz w:val="24"/>
          <w:szCs w:val="24"/>
        </w:rPr>
        <w:t>stent adherence to the protocol</w:t>
      </w:r>
      <w:r w:rsidR="00F1463A">
        <w:rPr>
          <w:sz w:val="24"/>
          <w:szCs w:val="24"/>
        </w:rPr>
        <w:t>, and regulatory compliance</w:t>
      </w:r>
      <w:r w:rsidRPr="00E175D8">
        <w:rPr>
          <w:sz w:val="24"/>
          <w:szCs w:val="24"/>
        </w:rPr>
        <w:t xml:space="preserve">. </w:t>
      </w:r>
    </w:p>
    <w:p w:rsidR="00B0116C" w:rsidRPr="00E175D8" w:rsidRDefault="00B0116C" w:rsidP="00B0116C">
      <w:pPr>
        <w:rPr>
          <w:sz w:val="24"/>
          <w:szCs w:val="24"/>
        </w:rPr>
      </w:pPr>
      <w:r>
        <w:rPr>
          <w:b/>
          <w:sz w:val="24"/>
          <w:szCs w:val="24"/>
        </w:rPr>
        <w:t>Local IRB</w:t>
      </w:r>
      <w:r w:rsidR="00F1463A">
        <w:rPr>
          <w:b/>
          <w:sz w:val="24"/>
          <w:szCs w:val="24"/>
        </w:rPr>
        <w:t xml:space="preserve"> Number</w:t>
      </w:r>
      <w:r>
        <w:rPr>
          <w:b/>
          <w:sz w:val="24"/>
          <w:szCs w:val="24"/>
        </w:rPr>
        <w:t xml:space="preserve">:  </w:t>
      </w:r>
      <w:r w:rsidRPr="00E175D8">
        <w:rPr>
          <w:sz w:val="24"/>
          <w:szCs w:val="24"/>
        </w:rPr>
        <w:t>The study number assigned by the Reviewing IRB.</w:t>
      </w:r>
    </w:p>
    <w:p w:rsidR="00B0116C" w:rsidRPr="00E175D8" w:rsidRDefault="00B0116C" w:rsidP="00B0116C">
      <w:pPr>
        <w:rPr>
          <w:sz w:val="24"/>
          <w:szCs w:val="24"/>
        </w:rPr>
      </w:pPr>
      <w:r>
        <w:rPr>
          <w:b/>
          <w:sz w:val="24"/>
          <w:szCs w:val="24"/>
        </w:rPr>
        <w:t xml:space="preserve">Registration:  </w:t>
      </w:r>
      <w:r w:rsidRPr="00E175D8">
        <w:rPr>
          <w:sz w:val="24"/>
          <w:szCs w:val="24"/>
        </w:rPr>
        <w:t xml:space="preserve">Because the HUB is housed on the Metro IRB platform, all key study personnel at each study site must register with the Metro IRB by filling out an online form at the following link:  </w:t>
      </w:r>
      <w:r w:rsidRPr="00F1463A">
        <w:rPr>
          <w:b/>
          <w:sz w:val="24"/>
          <w:szCs w:val="24"/>
        </w:rPr>
        <w:t>mhirb.metrohealth.org</w:t>
      </w:r>
      <w:r w:rsidRPr="00E175D8">
        <w:rPr>
          <w:sz w:val="24"/>
          <w:szCs w:val="24"/>
        </w:rPr>
        <w:t>. A notice will be sent when the registration has been processed.</w:t>
      </w:r>
    </w:p>
    <w:p w:rsidR="00B0116C" w:rsidRPr="00E175D8" w:rsidRDefault="00B0116C" w:rsidP="00B0116C">
      <w:pPr>
        <w:rPr>
          <w:sz w:val="24"/>
          <w:szCs w:val="24"/>
        </w:rPr>
      </w:pPr>
      <w:r>
        <w:rPr>
          <w:b/>
          <w:sz w:val="24"/>
          <w:szCs w:val="24"/>
        </w:rPr>
        <w:t xml:space="preserve">Reliance Request:  </w:t>
      </w:r>
      <w:r w:rsidRPr="00E175D8">
        <w:rPr>
          <w:sz w:val="24"/>
          <w:szCs w:val="24"/>
        </w:rPr>
        <w:t>A request sent through the HUB from the Reviewing IR</w:t>
      </w:r>
      <w:r>
        <w:rPr>
          <w:sz w:val="24"/>
          <w:szCs w:val="24"/>
        </w:rPr>
        <w:t xml:space="preserve">B, asking the IRB(s) </w:t>
      </w:r>
      <w:r w:rsidRPr="00E175D8">
        <w:rPr>
          <w:sz w:val="24"/>
          <w:szCs w:val="24"/>
        </w:rPr>
        <w:t>at the collaborating sites(s) to rely on their review and oversight for a given protocol.  The approval letter, protocol, con</w:t>
      </w:r>
      <w:r>
        <w:rPr>
          <w:sz w:val="24"/>
          <w:szCs w:val="24"/>
        </w:rPr>
        <w:t xml:space="preserve">sent form, and other </w:t>
      </w:r>
      <w:r w:rsidRPr="00E175D8">
        <w:rPr>
          <w:sz w:val="24"/>
          <w:szCs w:val="24"/>
        </w:rPr>
        <w:t>study documents are sent with the request.</w:t>
      </w:r>
    </w:p>
    <w:p w:rsidR="00B0116C" w:rsidRPr="00E175D8" w:rsidRDefault="00B0116C" w:rsidP="00B0116C">
      <w:pPr>
        <w:rPr>
          <w:sz w:val="24"/>
          <w:szCs w:val="24"/>
        </w:rPr>
      </w:pPr>
      <w:r>
        <w:rPr>
          <w:b/>
          <w:sz w:val="24"/>
          <w:szCs w:val="24"/>
        </w:rPr>
        <w:t xml:space="preserve">Reliant Review HUB:  </w:t>
      </w:r>
      <w:r w:rsidRPr="00E175D8">
        <w:rPr>
          <w:sz w:val="24"/>
          <w:szCs w:val="24"/>
        </w:rPr>
        <w:t xml:space="preserve">An online submission portal housed on the </w:t>
      </w:r>
      <w:proofErr w:type="spellStart"/>
      <w:r w:rsidRPr="00E175D8">
        <w:rPr>
          <w:sz w:val="24"/>
          <w:szCs w:val="24"/>
        </w:rPr>
        <w:t>MetroHealth</w:t>
      </w:r>
      <w:proofErr w:type="spellEnd"/>
      <w:r w:rsidRPr="00E175D8">
        <w:rPr>
          <w:sz w:val="24"/>
          <w:szCs w:val="24"/>
        </w:rPr>
        <w:t xml:space="preserve"> IRB platform to allow communication between participating institutions.</w:t>
      </w:r>
    </w:p>
    <w:p w:rsidR="00B0116C" w:rsidRDefault="00B0116C" w:rsidP="00B0116C">
      <w:pPr>
        <w:rPr>
          <w:b/>
          <w:sz w:val="24"/>
          <w:szCs w:val="24"/>
        </w:rPr>
      </w:pPr>
      <w:r>
        <w:rPr>
          <w:b/>
          <w:sz w:val="24"/>
          <w:szCs w:val="24"/>
        </w:rPr>
        <w:t xml:space="preserve">Reliant Review Number:  </w:t>
      </w:r>
      <w:r w:rsidRPr="00E175D8">
        <w:rPr>
          <w:sz w:val="24"/>
          <w:szCs w:val="24"/>
        </w:rPr>
        <w:t>The study number assigned and used to reference the study in the HUB.</w:t>
      </w:r>
    </w:p>
    <w:p w:rsidR="00254F70" w:rsidRPr="00254F70" w:rsidRDefault="00254F70" w:rsidP="00B0116C">
      <w:pPr>
        <w:rPr>
          <w:sz w:val="24"/>
          <w:szCs w:val="24"/>
        </w:rPr>
      </w:pPr>
      <w:r>
        <w:rPr>
          <w:b/>
          <w:sz w:val="24"/>
          <w:szCs w:val="24"/>
        </w:rPr>
        <w:t xml:space="preserve">Relying Investigator:  </w:t>
      </w:r>
      <w:r w:rsidRPr="00254F70">
        <w:rPr>
          <w:sz w:val="24"/>
          <w:szCs w:val="24"/>
        </w:rPr>
        <w:t>The PI at the relying institution(s). The Relying Investigator is responsible for ensuring that all local protocol requirements are met prior to acceptance, and for communicating with the local IRB.</w:t>
      </w:r>
    </w:p>
    <w:p w:rsidR="00B0116C" w:rsidRPr="00E175D8" w:rsidRDefault="00B0116C" w:rsidP="00B0116C">
      <w:pPr>
        <w:rPr>
          <w:sz w:val="24"/>
          <w:szCs w:val="24"/>
        </w:rPr>
      </w:pPr>
      <w:r>
        <w:rPr>
          <w:b/>
          <w:sz w:val="24"/>
          <w:szCs w:val="24"/>
        </w:rPr>
        <w:t xml:space="preserve">Relying IRB(s):  </w:t>
      </w:r>
      <w:r w:rsidRPr="00E175D8">
        <w:rPr>
          <w:sz w:val="24"/>
          <w:szCs w:val="24"/>
        </w:rPr>
        <w:t>The IRB(s) at the collaborating site(s) for the study. The Relying IRB rec</w:t>
      </w:r>
      <w:r>
        <w:rPr>
          <w:sz w:val="24"/>
          <w:szCs w:val="24"/>
        </w:rPr>
        <w:t xml:space="preserve">eives </w:t>
      </w:r>
      <w:r w:rsidRPr="00E175D8">
        <w:rPr>
          <w:sz w:val="24"/>
          <w:szCs w:val="24"/>
        </w:rPr>
        <w:t>the Reliance Request from the Reviewing IRB an</w:t>
      </w:r>
      <w:r>
        <w:rPr>
          <w:sz w:val="24"/>
          <w:szCs w:val="24"/>
        </w:rPr>
        <w:t xml:space="preserve">d administratively reviews </w:t>
      </w:r>
      <w:r w:rsidRPr="00E175D8">
        <w:rPr>
          <w:sz w:val="24"/>
          <w:szCs w:val="24"/>
        </w:rPr>
        <w:t xml:space="preserve">the attached documents.  The Reliance is </w:t>
      </w:r>
      <w:r w:rsidRPr="00E175D8">
        <w:rPr>
          <w:i/>
          <w:sz w:val="24"/>
          <w:szCs w:val="24"/>
        </w:rPr>
        <w:t>accepted</w:t>
      </w:r>
      <w:r w:rsidRPr="00E175D8">
        <w:rPr>
          <w:sz w:val="24"/>
          <w:szCs w:val="24"/>
        </w:rPr>
        <w:t xml:space="preserve"> or </w:t>
      </w:r>
      <w:r w:rsidRPr="00E175D8">
        <w:rPr>
          <w:i/>
          <w:sz w:val="24"/>
          <w:szCs w:val="24"/>
        </w:rPr>
        <w:t>declined</w:t>
      </w:r>
      <w:r>
        <w:rPr>
          <w:sz w:val="24"/>
          <w:szCs w:val="24"/>
        </w:rPr>
        <w:t xml:space="preserve">.  If accepted, </w:t>
      </w:r>
      <w:r w:rsidRPr="00E175D8">
        <w:rPr>
          <w:sz w:val="24"/>
          <w:szCs w:val="24"/>
        </w:rPr>
        <w:t>the Relying IRB agrees to accept the Reviewing IR</w:t>
      </w:r>
      <w:r>
        <w:rPr>
          <w:sz w:val="24"/>
          <w:szCs w:val="24"/>
        </w:rPr>
        <w:t xml:space="preserve">B’s determinations for the </w:t>
      </w:r>
      <w:r w:rsidRPr="00E175D8">
        <w:rPr>
          <w:sz w:val="24"/>
          <w:szCs w:val="24"/>
        </w:rPr>
        <w:t>duration of the protocol.</w:t>
      </w:r>
    </w:p>
    <w:p w:rsidR="0059015C" w:rsidRDefault="00F7752A" w:rsidP="005C56F2">
      <w:pPr>
        <w:rPr>
          <w:b/>
          <w:sz w:val="32"/>
          <w:szCs w:val="32"/>
        </w:rPr>
      </w:pPr>
      <w:r>
        <w:rPr>
          <w:b/>
          <w:sz w:val="24"/>
          <w:szCs w:val="24"/>
        </w:rPr>
        <w:t xml:space="preserve">Reviewing IRB:  </w:t>
      </w:r>
      <w:r w:rsidRPr="00E175D8">
        <w:rPr>
          <w:sz w:val="24"/>
          <w:szCs w:val="24"/>
        </w:rPr>
        <w:t xml:space="preserve">The IRB at the lead site for an inter-institutional study; responsible for initial </w:t>
      </w:r>
      <w:r w:rsidRPr="00E175D8">
        <w:rPr>
          <w:i/>
          <w:sz w:val="24"/>
          <w:szCs w:val="24"/>
        </w:rPr>
        <w:t>approval</w:t>
      </w:r>
      <w:r w:rsidRPr="00E175D8">
        <w:rPr>
          <w:sz w:val="24"/>
          <w:szCs w:val="24"/>
        </w:rPr>
        <w:t xml:space="preserve"> of the research and all subsequent review and oversight.</w:t>
      </w:r>
      <w:r w:rsidR="00B0116C">
        <w:rPr>
          <w:sz w:val="24"/>
          <w:szCs w:val="24"/>
        </w:rPr>
        <w:t xml:space="preserve"> Also sometimes called the IRB of Record.</w:t>
      </w:r>
      <w:bookmarkStart w:id="0" w:name="_GoBack"/>
      <w:bookmarkEnd w:id="0"/>
    </w:p>
    <w:sectPr w:rsidR="0059015C" w:rsidSect="00D03F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52A" w:rsidRDefault="00F7752A">
      <w:r>
        <w:separator/>
      </w:r>
    </w:p>
  </w:endnote>
  <w:endnote w:type="continuationSeparator" w:id="0">
    <w:p w:rsidR="00F7752A" w:rsidRDefault="00F7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2A" w:rsidRDefault="00F7752A">
    <w:pPr>
      <w:pStyle w:val="Footer"/>
    </w:pPr>
    <w:r>
      <w:t xml:space="preserve">UHCMC Version </w:t>
    </w:r>
    <w:r w:rsidR="00F47BF7">
      <w:t>3</w:t>
    </w:r>
    <w:r w:rsidR="002845A7">
      <w:t xml:space="preserve">.0, dated </w:t>
    </w:r>
    <w:r w:rsidR="0041392D">
      <w:t>11/20/2017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52A" w:rsidRDefault="00F7752A">
      <w:r>
        <w:separator/>
      </w:r>
    </w:p>
  </w:footnote>
  <w:footnote w:type="continuationSeparator" w:id="0">
    <w:p w:rsidR="00F7752A" w:rsidRDefault="00F77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5C" w:rsidRDefault="0059015C">
    <w:pPr>
      <w:pStyle w:val="Header"/>
    </w:pPr>
    <w:r>
      <w:rPr>
        <w:noProof/>
      </w:rPr>
      <w:drawing>
        <wp:inline distT="0" distB="0" distL="0" distR="0" wp14:anchorId="28BBCDE4">
          <wp:extent cx="362839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8390" cy="447675"/>
                  </a:xfrm>
                  <a:prstGeom prst="rect">
                    <a:avLst/>
                  </a:prstGeom>
                  <a:noFill/>
                </pic:spPr>
              </pic:pic>
            </a:graphicData>
          </a:graphic>
        </wp:inline>
      </w:drawing>
    </w:r>
    <w:r w:rsidR="0041392D">
      <w:rPr>
        <w:noProof/>
      </w:rPr>
      <w:t xml:space="preserve">         </w:t>
    </w:r>
    <w:r w:rsidR="0041392D">
      <w:rPr>
        <w:noProof/>
      </w:rPr>
      <w:drawing>
        <wp:inline distT="0" distB="0" distL="0" distR="0">
          <wp:extent cx="2019300" cy="48592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_Cleveland_9_2016.jpg"/>
                  <pic:cNvPicPr/>
                </pic:nvPicPr>
                <pic:blipFill>
                  <a:blip r:embed="rId2">
                    <a:extLst>
                      <a:ext uri="{28A0092B-C50C-407E-A947-70E740481C1C}">
                        <a14:useLocalDpi xmlns:a14="http://schemas.microsoft.com/office/drawing/2010/main" val="0"/>
                      </a:ext>
                    </a:extLst>
                  </a:blip>
                  <a:stretch>
                    <a:fillRect/>
                  </a:stretch>
                </pic:blipFill>
                <pic:spPr>
                  <a:xfrm>
                    <a:off x="0" y="0"/>
                    <a:ext cx="2103597" cy="5062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C70B08"/>
    <w:multiLevelType w:val="hybridMultilevel"/>
    <w:tmpl w:val="7026D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623D8F"/>
    <w:multiLevelType w:val="hybridMultilevel"/>
    <w:tmpl w:val="AA2C0E5E"/>
    <w:lvl w:ilvl="0" w:tplc="8AF419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AC765B"/>
    <w:multiLevelType w:val="hybridMultilevel"/>
    <w:tmpl w:val="F0EAE5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9DF3E10"/>
    <w:multiLevelType w:val="hybridMultilevel"/>
    <w:tmpl w:val="40F2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CC"/>
    <w:rsid w:val="000B7B5D"/>
    <w:rsid w:val="0011505F"/>
    <w:rsid w:val="00254F70"/>
    <w:rsid w:val="002845A7"/>
    <w:rsid w:val="003115E2"/>
    <w:rsid w:val="0032711D"/>
    <w:rsid w:val="00330E69"/>
    <w:rsid w:val="00380F26"/>
    <w:rsid w:val="003F72BA"/>
    <w:rsid w:val="0041392D"/>
    <w:rsid w:val="00516FCA"/>
    <w:rsid w:val="00566AEB"/>
    <w:rsid w:val="0059015C"/>
    <w:rsid w:val="005C56F2"/>
    <w:rsid w:val="00602FCD"/>
    <w:rsid w:val="00631DBA"/>
    <w:rsid w:val="00662C97"/>
    <w:rsid w:val="006B4834"/>
    <w:rsid w:val="006C6641"/>
    <w:rsid w:val="007A3261"/>
    <w:rsid w:val="008870E0"/>
    <w:rsid w:val="008E4871"/>
    <w:rsid w:val="008E7ADB"/>
    <w:rsid w:val="00952ABC"/>
    <w:rsid w:val="009C47AD"/>
    <w:rsid w:val="00A526FB"/>
    <w:rsid w:val="00A86A8C"/>
    <w:rsid w:val="00AD7EB3"/>
    <w:rsid w:val="00AE59B7"/>
    <w:rsid w:val="00B0116C"/>
    <w:rsid w:val="00B55988"/>
    <w:rsid w:val="00B91166"/>
    <w:rsid w:val="00CE15C5"/>
    <w:rsid w:val="00D03F01"/>
    <w:rsid w:val="00D0490D"/>
    <w:rsid w:val="00D65313"/>
    <w:rsid w:val="00DD36EA"/>
    <w:rsid w:val="00E175D8"/>
    <w:rsid w:val="00E46DCC"/>
    <w:rsid w:val="00EE6191"/>
    <w:rsid w:val="00EF0888"/>
    <w:rsid w:val="00F06941"/>
    <w:rsid w:val="00F1463A"/>
    <w:rsid w:val="00F47BF7"/>
    <w:rsid w:val="00F67B74"/>
    <w:rsid w:val="00F7752A"/>
    <w:rsid w:val="00F850BA"/>
    <w:rsid w:val="00FB4F29"/>
    <w:rsid w:val="00FB73A4"/>
    <w:rsid w:val="00FD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CB058821-A309-4CAC-B402-A8B66449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F0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6DCC"/>
    <w:pPr>
      <w:ind w:left="720"/>
      <w:contextualSpacing/>
    </w:pPr>
  </w:style>
  <w:style w:type="paragraph" w:styleId="Header">
    <w:name w:val="header"/>
    <w:basedOn w:val="Normal"/>
    <w:link w:val="HeaderChar"/>
    <w:uiPriority w:val="99"/>
    <w:rsid w:val="0032711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32711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RELIANT REVIEW (RR) REVIEWING IRB INVESTIGATOR CHECKLIST</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RELIANT REVIEW (RR) REVIEWING IRB INVESTIGATOR CHECKLIST</dc:title>
  <dc:subject/>
  <dc:creator>Jacobs, Michelle</dc:creator>
  <cp:keywords/>
  <dc:description/>
  <cp:lastModifiedBy>Dannug, John Anthony</cp:lastModifiedBy>
  <cp:revision>2</cp:revision>
  <dcterms:created xsi:type="dcterms:W3CDTF">2017-11-20T16:00:00Z</dcterms:created>
  <dcterms:modified xsi:type="dcterms:W3CDTF">2017-11-20T16:00:00Z</dcterms:modified>
</cp:coreProperties>
</file>